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80"/>
        <w:gridCol w:w="150"/>
        <w:gridCol w:w="3000"/>
      </w:tblGrid>
      <w:tr w:rsidR="00166D30" w:rsidRPr="00166D30" w:rsidTr="00166D30">
        <w:trPr>
          <w:tblCellSpacing w:w="0" w:type="dxa"/>
          <w:jc w:val="center"/>
        </w:trPr>
        <w:tc>
          <w:tcPr>
            <w:tcW w:w="555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80"/>
            </w:tblGrid>
            <w:tr w:rsidR="00166D30" w:rsidRPr="00166D30">
              <w:trPr>
                <w:tblCellSpacing w:w="0" w:type="dxa"/>
              </w:trPr>
              <w:tc>
                <w:tcPr>
                  <w:tcW w:w="5550" w:type="dxa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524250" cy="1714500"/>
                        <wp:effectExtent l="19050" t="0" r="0" b="0"/>
                        <wp:docPr id="1" name="Bilde 1" descr="http://www.dagsdato.no/historie/12_desember/historie1213-tit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agsdato.no/historie/12_desember/historie1213-titt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524250" cy="38100"/>
                        <wp:effectExtent l="0" t="0" r="0" b="0"/>
                        <wp:docPr id="2" name="Bilde 2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6D30" w:rsidRPr="00166D30" w:rsidRDefault="00166D30" w:rsidP="00166D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b-NO"/>
              </w:rPr>
            </w:pPr>
          </w:p>
          <w:tbl>
            <w:tblPr>
              <w:tblW w:w="55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503"/>
              <w:gridCol w:w="3047"/>
            </w:tblGrid>
            <w:tr w:rsidR="00166D30" w:rsidRPr="00166D30">
              <w:trPr>
                <w:tblCellSpacing w:w="0" w:type="dxa"/>
              </w:trPr>
              <w:tc>
                <w:tcPr>
                  <w:tcW w:w="5550" w:type="dxa"/>
                  <w:gridSpan w:val="2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3" name="Bilde 3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br/>
                    <w:t xml:space="preserve">«SVART SENKER NATTEN SEG» </w:t>
                  </w:r>
                  <w:r w:rsidRPr="00166D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4" name="Bilde 4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D30" w:rsidRPr="00166D30">
              <w:trPr>
                <w:tblCellSpacing w:w="0" w:type="dxa"/>
              </w:trPr>
              <w:tc>
                <w:tcPr>
                  <w:tcW w:w="5550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488"/>
                  </w:tblGrid>
                  <w:tr w:rsidR="00166D30" w:rsidRPr="00166D3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166D30" w:rsidRPr="00166D30" w:rsidRDefault="00166D30" w:rsidP="0016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b-NO"/>
                          </w:rPr>
                          <w:drawing>
                            <wp:inline distT="0" distB="0" distL="0" distR="0">
                              <wp:extent cx="523875" cy="523875"/>
                              <wp:effectExtent l="19050" t="0" r="9525" b="0"/>
                              <wp:docPr id="5" name="Bilde 5" descr="http://www.dagsdato.no/historie/12_desember/historie121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dagsdato.no/historie/12_desember/historie121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6D30" w:rsidRPr="00166D3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D30" w:rsidRPr="00166D30" w:rsidRDefault="00166D30" w:rsidP="0016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6D30" w:rsidRPr="00166D30" w:rsidRDefault="00166D30" w:rsidP="00166D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</w:pPr>
                      </w:p>
                    </w:tc>
                  </w:tr>
                </w:tbl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Den svenske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luciasangen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er sammensatt av Sigrid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Elmblads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tekst fra 1924 og Arvid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Roséns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noe yngre tekst. Melodien er den italienske folkesangen «Sul mare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luccica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» fra 1800-tallet, egentlig en hyllest til den lille fiskerlandsbyen Santa Lucia i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Napolibukta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.</w:t>
                  </w: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3524250" cy="38100"/>
                        <wp:effectExtent l="0" t="0" r="0" b="0"/>
                        <wp:docPr id="6" name="Bilde 6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D30" w:rsidRPr="00166D3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Natten går tunga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fjät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runt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gård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och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stuva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Kring jord som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sol'n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förlät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skuggorna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ruva.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Drömmar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med vingesus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>under oss sia.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Tänd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dina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vita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ljus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,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Svart senker natten seg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i stall og stuer.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Solen har gått sin vei,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skyggene truer.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Inn i vårt mørke hus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stiger med tente lys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Lucia,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</w:t>
                  </w:r>
                </w:p>
              </w:tc>
            </w:tr>
            <w:tr w:rsidR="00166D30" w:rsidRPr="00166D30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7" name="Bilde 7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Natten går tunga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fjät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Fjät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er et gammelt svensk ord for trinn eller spor og kommer av det samme ordet som fot.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Ihvertfall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fra 1800-tallet er det brukt bare i fagspråk og i litterær sammenheng.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8" name="Bilde 8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Runt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gård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och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stuva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Stuva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betyr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stuga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(stue i betydningen hus) og var tidligere en vanlig form, spesielt i det sørvestre Sverige.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9" name="Bilde 9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Kring jord som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sol'n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förlät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Forlät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er fortid av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förlåta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, som her betyr </w:t>
                  </w:r>
                  <w:proofErr w:type="gram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forlate</w:t>
                  </w:r>
                  <w:proofErr w:type="gram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eller fjerne seg fra som på norsk. På svensk er denne betydningen først og fremst religiøs, for vanligvis betyr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förlåta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gram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unnskylde</w:t>
                  </w:r>
                  <w:proofErr w:type="gram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eller tilgi.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0" name="Bilde 10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Skuggorna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ruva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Ruva betyr å hvile over. På norsk ville vi vel si at skyggene ruger, direkte oversatt, men true er heller ikke noe dårlig valg.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1" name="Bilde 11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Drömmar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med vingesus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Vingesus er jo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greitt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å forstå på norsk, men på moderne svensk heter det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vingsus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eller helst vingslag.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2" name="Bilde 12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Under oss sia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Under </w:t>
                  </w:r>
                  <w:proofErr w:type="gram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er ikke</w:t>
                  </w:r>
                  <w:proofErr w:type="gram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preposisjon, men substantivet som har med under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softHyphen/>
                    <w:t>verk å gjøre. Sia er det samme som å fortelle eller si fra om. Setningen betyr at «drømmer med vingesus forteller oss om undre». Også på moderne svensk virker ordstillingen uvanlig.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3" name="Bilde 13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Ny setning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Den nesten ubegripelige setningen gjør at slutten ofte blir byttet ut med: «Då i vårt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mörka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hus stiger med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tända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ljus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Lucia,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Lucia». Det gjør man også på norsk - med nødrim hus/lys.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4" name="Bilde 14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Barnas versjon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Det er ikke underlig at et så vanskelig vers førte til en ny og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lettbegripelig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versjon som kunne framføres i barnehagene. Dette er den barnevennlige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luciasangen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: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5" name="Bilde 15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D30" w:rsidRPr="00166D3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Ute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är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mörkt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och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kallt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I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alla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husen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lastRenderedPageBreak/>
                    <w:t xml:space="preserve">lyser nu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överallt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de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tända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ljusen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Se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någon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kommer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där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jag vet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nog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vem det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är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Lucia,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6" name="Bilde 16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lastRenderedPageBreak/>
                    <w:t>Sjungande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fram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hon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går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vitklädda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flicka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lastRenderedPageBreak/>
                    <w:t xml:space="preserve">Krona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hon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har i hår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bär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på en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bricka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(= brett).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Nu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är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luciadag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och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jag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är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väldigt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glad.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Tänker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på julen,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tänker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på julen.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7" name="Bilde 17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D30" w:rsidRPr="00166D30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lastRenderedPageBreak/>
                    <w:t xml:space="preserve">Den opprinnelige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>luciasangen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b-NO"/>
                    </w:rPr>
                    <w:t xml:space="preserve"> har to vers til: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8" name="Bilde 18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D30" w:rsidRPr="00166D3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Natten går stor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och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stum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nu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hörs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det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svingar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i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alla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tysta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rum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sus som av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vingar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Se, på vår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tröskel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står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vitklädd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med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ljus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i hår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Lucia,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9" name="Bilde 19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Mörkret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skall flykta snart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ur jordens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dalar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så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hon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ett underbart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>ord till oss talar.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  <w:t xml:space="preserve">Dagen skall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åter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ny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stiga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ur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rosig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sky</w:t>
                  </w:r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Lucia,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5"/>
                      <w:szCs w:val="15"/>
                      <w:lang w:eastAsia="nb-NO"/>
                    </w:rPr>
                    <w:t xml:space="preserve"> Lucia.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Natten er mørk og stum.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Med ett det suser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i alle tyste rom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som vinger bruser.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Se på vår terskel står,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hvitkledd med lys i hår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Lucia,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5"/>
                      <w:szCs w:val="15"/>
                      <w:lang w:eastAsia="nb-NO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20" name="Bilde 20" descr="http://www.dagsdato.no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dagsdato.no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Mørket skal flykte snart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fra jordens daler.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Slik hun et underfullt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ord til oss taler.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Dagen skal atter ny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  <w:t>stige av røde sky</w:t>
                  </w: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br/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Lucia, </w:t>
                  </w:r>
                  <w:proofErr w:type="spellStart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>Sankta</w:t>
                  </w:r>
                  <w:proofErr w:type="spellEnd"/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t xml:space="preserve"> Lucia.</w:t>
                  </w:r>
                </w:p>
              </w:tc>
            </w:tr>
          </w:tbl>
          <w:p w:rsidR="00166D30" w:rsidRPr="00166D30" w:rsidRDefault="00166D30" w:rsidP="00166D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66D3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  <w:tc>
          <w:tcPr>
            <w:tcW w:w="150" w:type="dxa"/>
            <w:hideMark/>
          </w:tcPr>
          <w:p w:rsidR="00166D30" w:rsidRPr="00166D30" w:rsidRDefault="00166D30" w:rsidP="001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21" name="Bilde 21" descr="http://www.dagsdato.no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agsdato.no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2700"/>
            </w:tblGrid>
            <w:tr w:rsidR="00166D30" w:rsidRPr="00166D30">
              <w:trPr>
                <w:tblCellSpacing w:w="0" w:type="dxa"/>
              </w:trPr>
              <w:tc>
                <w:tcPr>
                  <w:tcW w:w="195" w:type="dxa"/>
                  <w:vMerge w:val="restart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66D3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b-NO"/>
                    </w:rPr>
                    <w:pict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23825" cy="219075"/>
                        <wp:effectExtent l="19050" t="0" r="9525" b="0"/>
                        <wp:docPr id="23" name="Bilde 23" descr="http://www.dagsdato.no/ramme/overskrift_venst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dagsdato.no/ramme/overskrift_venst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5" w:type="dxa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685925" cy="47625"/>
                        <wp:effectExtent l="19050" t="0" r="9525" b="0"/>
                        <wp:docPr id="24" name="Bilde 24" descr="http://www.dagsdato.no/ramme/overskrift_top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dagsdato.no/ramme/overskrift_top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D30" w:rsidRPr="00166D3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D30" w:rsidRPr="00166D30" w:rsidRDefault="00166D30" w:rsidP="00166D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nb-NO"/>
                    </w:rPr>
                  </w:pPr>
                  <w:r w:rsidRPr="00166D30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4"/>
                      <w:szCs w:val="24"/>
                      <w:lang w:eastAsia="nb-NO"/>
                    </w:rPr>
                    <w:t>Italiensk versjon</w:t>
                  </w:r>
                </w:p>
              </w:tc>
            </w:tr>
          </w:tbl>
          <w:p w:rsidR="00166D30" w:rsidRPr="00166D30" w:rsidRDefault="00166D30" w:rsidP="00166D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>
                  <wp:extent cx="1809750" cy="38100"/>
                  <wp:effectExtent l="0" t="0" r="0" b="0"/>
                  <wp:docPr id="25" name="Bilde 25" descr="http://www.dagsdato.no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agsdato.no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pict/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Sul mare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luccica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l'astro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d'argento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br/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Placida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 è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l'onda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,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prospero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 è il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vento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.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br/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Venite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all'agile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barchetta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mia</w:t>
            </w:r>
            <w:proofErr w:type="spellEnd"/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t>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t>Santa Lucia, Santa Lucia!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Con questo zeffiro così soave,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oh! com'è bello star sulla nave!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Su passeggeri, venite via!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Santa Lucia, Santa Lucia!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O dolce Napoli, o suol beato,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dove sorridere volle il creato!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Tu sei l'impero dell'armonia!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Santa Lucia, Santa Lucia!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Or che tardate? Bella è la sera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Spira un'auretta fresca e leggera.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Venite all'agile barchetta mia,</w:t>
            </w:r>
            <w:r w:rsidRPr="00166D3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en-US" w:eastAsia="nb-NO"/>
              </w:rPr>
              <w:br/>
              <w:t>Santa Lucia, Santa Lucia!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Her er oversettelsen av denne italienske </w:t>
            </w:r>
            <w:proofErr w:type="spellStart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barcarolen</w:t>
            </w:r>
            <w:proofErr w:type="spellEnd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</w:t>
            </w:r>
            <w:proofErr w:type="spellStart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båtsan-gen</w:t>
            </w:r>
            <w:proofErr w:type="spellEnd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), som altså handler om fiskerlandsbyen Santa Lucia.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Stjerner skinner som sølv på havet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Duvende bølger, gunstig vind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Bli med i min raske båt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Santa Lucia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Med den milde vestavinden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Hvor fristende er ikke havet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Kom med meg på båttur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Santa Lucia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Vakre Napoli, velsignede sol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Som skapelsen har smilt til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Du bringer oss fred i sjelen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Santa Lucia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Hvorfor nøle? Kvelden er vakker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Vinden er frisk og lett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Bli med i min raske båt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Santa Lucia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Melodien går for å være en folkemelodi, men blir av og til kreditert </w:t>
            </w:r>
            <w:proofErr w:type="spellStart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Teodoro</w:t>
            </w:r>
            <w:proofErr w:type="spellEnd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Cottrau</w:t>
            </w:r>
            <w:proofErr w:type="spellEnd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.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Den svenske komponisten Gunnar </w:t>
            </w:r>
            <w:proofErr w:type="spellStart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Wennerberg</w:t>
            </w:r>
            <w:proofErr w:type="spellEnd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(som er mest kjent for «</w:t>
            </w:r>
            <w:proofErr w:type="spellStart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Gluntarne</w:t>
            </w:r>
            <w:proofErr w:type="spellEnd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») hørte den i Napoli først på 1900-tallet og syntes den kunne passe for studentenes luciafeiring.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Inntil slutten av 1920-årene var det nemlig studentene som holdt liv i denne skikken, som man tror oppstod på herregårder i det vestlige Sverige på 1700-tallet.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Dessuten ble det holdt </w:t>
            </w:r>
            <w:proofErr w:type="spellStart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luciaopp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softHyphen/>
              <w:t>tog</w:t>
            </w:r>
            <w:proofErr w:type="spellEnd"/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på Skansen (folkemuseet) i Stockholm hvert år fra 1893 for å bevare den gamle skikken som på det tidspunktet nesten var forsvunnet.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I Sverige skal sangen først ha blitt framført ved luciafeiringen i 1920.</w:t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lastRenderedPageBreak/>
              <w:drawing>
                <wp:inline distT="0" distB="0" distL="0" distR="0">
                  <wp:extent cx="1809750" cy="1343025"/>
                  <wp:effectExtent l="19050" t="0" r="0" b="0"/>
                  <wp:docPr id="27" name="Bilde 27" descr="http://www.dagsdato.no/historie/12_desember/historie12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agsdato.no/historie/12_desember/historie12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 w:rsidRPr="00166D3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>
                  <wp:extent cx="1809750" cy="57150"/>
                  <wp:effectExtent l="0" t="0" r="0" b="0"/>
                  <wp:docPr id="28" name="Bilde 28" descr="http://www.dagsdato.no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agsdato.no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A2C" w:rsidRDefault="006D0A2C"/>
    <w:sectPr w:rsidR="006D0A2C" w:rsidSect="006D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D30"/>
    <w:rsid w:val="00166D30"/>
    <w:rsid w:val="006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homokællj</dc:creator>
  <cp:keywords/>
  <dc:description/>
  <cp:lastModifiedBy>homokællj</cp:lastModifiedBy>
  <cp:revision>1</cp:revision>
  <dcterms:created xsi:type="dcterms:W3CDTF">2010-10-21T13:01:00Z</dcterms:created>
  <dcterms:modified xsi:type="dcterms:W3CDTF">2010-10-21T13:01:00Z</dcterms:modified>
</cp:coreProperties>
</file>